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8950C" w14:textId="77777777" w:rsidR="00041EC7" w:rsidRPr="00AF54FA" w:rsidRDefault="00041EC7" w:rsidP="00AF54FA">
      <w:pPr>
        <w:pStyle w:val="Heading1"/>
      </w:pPr>
      <w:bookmarkStart w:id="0" w:name="_GoBack"/>
      <w:r w:rsidRPr="00AF54FA">
        <w:t>Assessment guidance for remote and flexible learning</w:t>
      </w:r>
    </w:p>
    <w:bookmarkEnd w:id="0"/>
    <w:p w14:paraId="2A7AB00C" w14:textId="77777777" w:rsidR="00041EC7" w:rsidRDefault="00041EC7" w:rsidP="00AF54FA">
      <w:pPr>
        <w:pStyle w:val="Intro"/>
      </w:pPr>
      <w:r>
        <w:t>Guidance to support teachers across F-10 to continue ongoing assessment, monitoring and recording of each student’s achievement</w:t>
      </w:r>
    </w:p>
    <w:p w14:paraId="3FC08929" w14:textId="77777777" w:rsidR="00041EC7" w:rsidRPr="00AF54FA" w:rsidRDefault="00041EC7" w:rsidP="00041EC7">
      <w:pPr>
        <w:shd w:val="clear" w:color="auto" w:fill="FFFFFF"/>
        <w:rPr>
          <w:rFonts w:ascii="Helvetica" w:hAnsi="Helvetica" w:cs="Helvetica"/>
          <w:sz w:val="21"/>
          <w:szCs w:val="21"/>
        </w:rPr>
      </w:pPr>
      <w:r w:rsidRPr="00AF54FA">
        <w:rPr>
          <w:rFonts w:ascii="Helvetica" w:hAnsi="Helvetica" w:cs="Helvetica"/>
          <w:sz w:val="21"/>
          <w:szCs w:val="21"/>
        </w:rPr>
        <w:t>On this page</w:t>
      </w:r>
    </w:p>
    <w:p w14:paraId="585ACAB3" w14:textId="77777777" w:rsidR="00041EC7" w:rsidRPr="00AF54FA" w:rsidRDefault="00041EC7" w:rsidP="00041EC7">
      <w:pPr>
        <w:pStyle w:val="ng-binding"/>
        <w:numPr>
          <w:ilvl w:val="0"/>
          <w:numId w:val="21"/>
        </w:numPr>
        <w:shd w:val="clear" w:color="auto" w:fill="FFFFFF"/>
        <w:rPr>
          <w:rFonts w:ascii="Helvetica" w:hAnsi="Helvetica" w:cs="Helvetica"/>
          <w:sz w:val="21"/>
          <w:szCs w:val="21"/>
        </w:rPr>
      </w:pPr>
      <w:r w:rsidRPr="00AF54FA">
        <w:rPr>
          <w:rFonts w:ascii="Helvetica" w:hAnsi="Helvetica" w:cs="Helvetica"/>
          <w:sz w:val="21"/>
          <w:szCs w:val="21"/>
        </w:rPr>
        <w:t>Plan for assessment</w:t>
      </w:r>
    </w:p>
    <w:p w14:paraId="2E1F28F1" w14:textId="77777777" w:rsidR="00041EC7" w:rsidRPr="00AF54FA" w:rsidRDefault="00041EC7" w:rsidP="00041EC7">
      <w:pPr>
        <w:pStyle w:val="ng-binding"/>
        <w:numPr>
          <w:ilvl w:val="0"/>
          <w:numId w:val="21"/>
        </w:numPr>
        <w:shd w:val="clear" w:color="auto" w:fill="FFFFFF"/>
        <w:rPr>
          <w:rFonts w:ascii="Helvetica" w:hAnsi="Helvetica" w:cs="Helvetica"/>
          <w:sz w:val="21"/>
          <w:szCs w:val="21"/>
        </w:rPr>
      </w:pPr>
      <w:r w:rsidRPr="00AF54FA">
        <w:rPr>
          <w:rFonts w:ascii="Helvetica" w:hAnsi="Helvetica" w:cs="Helvetica"/>
          <w:sz w:val="21"/>
          <w:szCs w:val="21"/>
        </w:rPr>
        <w:t>Monitor student learning</w:t>
      </w:r>
    </w:p>
    <w:p w14:paraId="7C727F50" w14:textId="77777777" w:rsidR="00041EC7" w:rsidRPr="00AF54FA" w:rsidRDefault="00041EC7" w:rsidP="00041EC7">
      <w:pPr>
        <w:pStyle w:val="ng-binding"/>
        <w:numPr>
          <w:ilvl w:val="0"/>
          <w:numId w:val="21"/>
        </w:numPr>
        <w:shd w:val="clear" w:color="auto" w:fill="FFFFFF"/>
        <w:rPr>
          <w:rFonts w:ascii="Helvetica" w:hAnsi="Helvetica" w:cs="Helvetica"/>
          <w:sz w:val="21"/>
          <w:szCs w:val="21"/>
        </w:rPr>
      </w:pPr>
      <w:r w:rsidRPr="00AF54FA">
        <w:rPr>
          <w:rFonts w:ascii="Helvetica" w:hAnsi="Helvetica" w:cs="Helvetica"/>
          <w:sz w:val="21"/>
          <w:szCs w:val="21"/>
        </w:rPr>
        <w:t>Communicate and provide regular feedback</w:t>
      </w:r>
    </w:p>
    <w:p w14:paraId="4F8B1121" w14:textId="77777777" w:rsidR="00041EC7" w:rsidRPr="00AF54FA" w:rsidRDefault="00041EC7" w:rsidP="00041EC7">
      <w:pPr>
        <w:pStyle w:val="ng-binding"/>
        <w:numPr>
          <w:ilvl w:val="0"/>
          <w:numId w:val="21"/>
        </w:numPr>
        <w:shd w:val="clear" w:color="auto" w:fill="FFFFFF"/>
        <w:rPr>
          <w:rFonts w:ascii="Helvetica" w:hAnsi="Helvetica" w:cs="Helvetica"/>
          <w:sz w:val="21"/>
          <w:szCs w:val="21"/>
        </w:rPr>
      </w:pPr>
      <w:r w:rsidRPr="00AF54FA">
        <w:rPr>
          <w:rFonts w:ascii="Helvetica" w:hAnsi="Helvetica" w:cs="Helvetica"/>
          <w:sz w:val="21"/>
          <w:szCs w:val="21"/>
        </w:rPr>
        <w:t>Collect evidence</w:t>
      </w:r>
    </w:p>
    <w:p w14:paraId="251CFC93" w14:textId="77777777" w:rsidR="00041EC7" w:rsidRPr="00AF54FA" w:rsidRDefault="00041EC7" w:rsidP="00041EC7">
      <w:pPr>
        <w:pStyle w:val="ng-binding"/>
        <w:numPr>
          <w:ilvl w:val="0"/>
          <w:numId w:val="21"/>
        </w:numPr>
        <w:shd w:val="clear" w:color="auto" w:fill="FFFFFF"/>
        <w:rPr>
          <w:rFonts w:ascii="Helvetica" w:hAnsi="Helvetica" w:cs="Helvetica"/>
          <w:sz w:val="21"/>
          <w:szCs w:val="21"/>
        </w:rPr>
      </w:pPr>
      <w:r w:rsidRPr="00AF54FA">
        <w:rPr>
          <w:rFonts w:ascii="Helvetica" w:hAnsi="Helvetica" w:cs="Helvetica"/>
          <w:sz w:val="21"/>
          <w:szCs w:val="21"/>
        </w:rPr>
        <w:t>Record keeping</w:t>
      </w:r>
    </w:p>
    <w:p w14:paraId="64126838" w14:textId="77777777" w:rsidR="00041EC7" w:rsidRPr="00AF54FA" w:rsidRDefault="00041EC7" w:rsidP="00AF54FA">
      <w:pPr>
        <w:pStyle w:val="Heading2"/>
      </w:pPr>
      <w:r w:rsidRPr="00AF54FA">
        <w:t>Plan for assessment</w:t>
      </w:r>
    </w:p>
    <w:p w14:paraId="31351DDD" w14:textId="77777777" w:rsidR="00041EC7" w:rsidRPr="00AF54FA" w:rsidRDefault="00041EC7" w:rsidP="00041EC7">
      <w:pPr>
        <w:pStyle w:val="ng-scope"/>
        <w:shd w:val="clear" w:color="auto" w:fill="FFFFFF"/>
        <w:rPr>
          <w:rFonts w:ascii="Helvetica" w:hAnsi="Helvetica" w:cs="Helvetica"/>
          <w:sz w:val="21"/>
          <w:szCs w:val="21"/>
        </w:rPr>
      </w:pPr>
      <w:r w:rsidRPr="00AF54FA">
        <w:rPr>
          <w:rFonts w:ascii="Helvetica" w:hAnsi="Helvetica" w:cs="Helvetica"/>
          <w:sz w:val="21"/>
          <w:szCs w:val="21"/>
        </w:rPr>
        <w:t xml:space="preserve">Ongoing assessment of each student’s performance will continue to be embedded into curriculum planning, however, adjustments in assessment strategies may be required to reflect the change in teaching and learning environments. </w:t>
      </w:r>
    </w:p>
    <w:p w14:paraId="5DC761E1" w14:textId="77777777" w:rsidR="00041EC7" w:rsidRPr="00AF54FA" w:rsidRDefault="00041EC7" w:rsidP="00041EC7">
      <w:pPr>
        <w:pStyle w:val="ng-scope"/>
        <w:shd w:val="clear" w:color="auto" w:fill="FFFFFF"/>
        <w:rPr>
          <w:rFonts w:ascii="Helvetica" w:hAnsi="Helvetica" w:cs="Helvetica"/>
          <w:sz w:val="21"/>
          <w:szCs w:val="21"/>
        </w:rPr>
      </w:pPr>
      <w:r w:rsidRPr="00AF54FA">
        <w:rPr>
          <w:rFonts w:ascii="Helvetica" w:hAnsi="Helvetica" w:cs="Helvetica"/>
          <w:sz w:val="21"/>
          <w:szCs w:val="21"/>
        </w:rPr>
        <w:t xml:space="preserve">It is important to: </w:t>
      </w:r>
    </w:p>
    <w:p w14:paraId="4502D03A" w14:textId="77777777" w:rsidR="00041EC7" w:rsidRPr="00AF54FA" w:rsidRDefault="00041EC7" w:rsidP="00041EC7">
      <w:pPr>
        <w:numPr>
          <w:ilvl w:val="0"/>
          <w:numId w:val="22"/>
        </w:numPr>
        <w:shd w:val="clear" w:color="auto" w:fill="FFFFFF"/>
        <w:spacing w:before="100" w:beforeAutospacing="1" w:after="100" w:afterAutospacing="1"/>
        <w:rPr>
          <w:rFonts w:ascii="Helvetica" w:hAnsi="Helvetica" w:cs="Helvetica"/>
          <w:sz w:val="21"/>
          <w:szCs w:val="21"/>
        </w:rPr>
      </w:pPr>
      <w:r w:rsidRPr="00AF54FA">
        <w:rPr>
          <w:rFonts w:ascii="Helvetica" w:hAnsi="Helvetica" w:cs="Helvetica"/>
          <w:sz w:val="21"/>
          <w:szCs w:val="21"/>
        </w:rPr>
        <w:t xml:space="preserve">understand the student learning environment </w:t>
      </w:r>
    </w:p>
    <w:p w14:paraId="17FB1298" w14:textId="77777777" w:rsidR="00041EC7" w:rsidRPr="00AF54FA" w:rsidRDefault="00041EC7" w:rsidP="00041EC7">
      <w:pPr>
        <w:numPr>
          <w:ilvl w:val="0"/>
          <w:numId w:val="22"/>
        </w:numPr>
        <w:shd w:val="clear" w:color="auto" w:fill="FFFFFF"/>
        <w:spacing w:before="100" w:beforeAutospacing="1" w:after="100" w:afterAutospacing="1"/>
        <w:rPr>
          <w:rFonts w:ascii="Helvetica" w:hAnsi="Helvetica" w:cs="Helvetica"/>
          <w:sz w:val="21"/>
          <w:szCs w:val="21"/>
        </w:rPr>
      </w:pPr>
      <w:r w:rsidRPr="00AF54FA">
        <w:rPr>
          <w:rFonts w:ascii="Helvetica" w:hAnsi="Helvetica" w:cs="Helvetica"/>
          <w:sz w:val="21"/>
          <w:szCs w:val="21"/>
        </w:rPr>
        <w:t>set clear expectations and procedures</w:t>
      </w:r>
    </w:p>
    <w:p w14:paraId="16051CAD" w14:textId="77777777" w:rsidR="00041EC7" w:rsidRPr="00AF54FA" w:rsidRDefault="00041EC7" w:rsidP="00041EC7">
      <w:pPr>
        <w:numPr>
          <w:ilvl w:val="0"/>
          <w:numId w:val="22"/>
        </w:numPr>
        <w:shd w:val="clear" w:color="auto" w:fill="FFFFFF"/>
        <w:spacing w:before="100" w:beforeAutospacing="1" w:after="100" w:afterAutospacing="1"/>
        <w:rPr>
          <w:rFonts w:ascii="Helvetica" w:hAnsi="Helvetica" w:cs="Helvetica"/>
          <w:sz w:val="21"/>
          <w:szCs w:val="21"/>
        </w:rPr>
      </w:pPr>
      <w:r w:rsidRPr="00AF54FA">
        <w:rPr>
          <w:rFonts w:ascii="Helvetica" w:hAnsi="Helvetica" w:cs="Helvetica"/>
          <w:sz w:val="21"/>
          <w:szCs w:val="21"/>
        </w:rPr>
        <w:t>set appropriate assessment tasks</w:t>
      </w:r>
    </w:p>
    <w:p w14:paraId="5D29C8F3" w14:textId="77777777" w:rsidR="00041EC7" w:rsidRPr="00AF54FA" w:rsidRDefault="00041EC7" w:rsidP="00AF54FA">
      <w:pPr>
        <w:pStyle w:val="Heading3"/>
      </w:pPr>
      <w:r w:rsidRPr="00AF54FA">
        <w:t>Example: Secondary school - planning for assessment</w:t>
      </w:r>
    </w:p>
    <w:p w14:paraId="270F03A5" w14:textId="77777777" w:rsidR="00041EC7" w:rsidRPr="00AF54FA" w:rsidRDefault="00041EC7" w:rsidP="00041EC7">
      <w:pPr>
        <w:pStyle w:val="ng-scope"/>
        <w:shd w:val="clear" w:color="auto" w:fill="FFFFFF"/>
        <w:rPr>
          <w:rFonts w:ascii="Helvetica" w:hAnsi="Helvetica" w:cs="Helvetica"/>
          <w:sz w:val="21"/>
          <w:szCs w:val="21"/>
        </w:rPr>
      </w:pPr>
      <w:r w:rsidRPr="00AF54FA">
        <w:rPr>
          <w:rFonts w:ascii="Helvetica" w:hAnsi="Helvetica" w:cs="Helvetica"/>
          <w:sz w:val="21"/>
          <w:szCs w:val="21"/>
        </w:rPr>
        <w:t>‘In our curriculum area and year level teams, we discussed our expectations of what students would be able to do within our units of work. We adjusted our assessment schedule and identified tasks that could continue, tasks that should be removed and tasks that still apply but need modification.’</w:t>
      </w:r>
    </w:p>
    <w:p w14:paraId="060BA3F7" w14:textId="77777777" w:rsidR="00041EC7" w:rsidRPr="00AF54FA" w:rsidRDefault="00041EC7" w:rsidP="00041EC7">
      <w:pPr>
        <w:pStyle w:val="ng-scope"/>
        <w:shd w:val="clear" w:color="auto" w:fill="FFFFFF"/>
        <w:rPr>
          <w:rFonts w:ascii="Helvetica" w:hAnsi="Helvetica" w:cs="Helvetica"/>
          <w:sz w:val="21"/>
          <w:szCs w:val="21"/>
        </w:rPr>
      </w:pPr>
      <w:r w:rsidRPr="00AF54FA">
        <w:rPr>
          <w:rFonts w:ascii="Helvetica" w:hAnsi="Helvetica" w:cs="Helvetica"/>
          <w:sz w:val="21"/>
          <w:szCs w:val="21"/>
        </w:rPr>
        <w:t xml:space="preserve">‘We developed a draft timeline and we share the weekly program with students and their families. This way students know when to submit work via our online platform. Students are submitting a photo of their work at the end of each day via Google Classroom and sending videos. We are clear to students about which work we will give detailed feedback on while acknowledging other pieces of work that have been completed and submitted.’ </w:t>
      </w:r>
    </w:p>
    <w:p w14:paraId="079DF81A" w14:textId="77777777" w:rsidR="00041EC7" w:rsidRPr="00AF54FA" w:rsidRDefault="00041EC7" w:rsidP="00AF54FA">
      <w:pPr>
        <w:pStyle w:val="Heading3"/>
      </w:pPr>
      <w:r w:rsidRPr="00AF54FA">
        <w:t>Example: primary school - setting tasks</w:t>
      </w:r>
    </w:p>
    <w:p w14:paraId="5243A7DB" w14:textId="77777777" w:rsidR="00041EC7" w:rsidRPr="00AF54FA" w:rsidRDefault="00041EC7" w:rsidP="00041EC7">
      <w:pPr>
        <w:pStyle w:val="ng-scope"/>
        <w:shd w:val="clear" w:color="auto" w:fill="FFFFFF"/>
        <w:rPr>
          <w:rFonts w:ascii="Helvetica" w:hAnsi="Helvetica" w:cs="Helvetica"/>
          <w:sz w:val="21"/>
          <w:szCs w:val="21"/>
        </w:rPr>
      </w:pPr>
      <w:r w:rsidRPr="00AF54FA">
        <w:rPr>
          <w:rFonts w:ascii="Helvetica" w:hAnsi="Helvetica" w:cs="Helvetica"/>
          <w:sz w:val="21"/>
          <w:szCs w:val="21"/>
        </w:rPr>
        <w:t>‘We are providing students with a wide variety of learning activities, open-ended activities, and providing many opportunities for student choice. We also try to incorporate useful resources students may have around their house and/or community. Learning activities sometimes provide opportunities for children to do something with siblings or parents, particularly in specialist areas such as ART, PE, Science.’</w:t>
      </w:r>
    </w:p>
    <w:p w14:paraId="088B4F0F" w14:textId="77777777" w:rsidR="00041EC7" w:rsidRPr="00AF54FA" w:rsidRDefault="00041EC7" w:rsidP="00AF54FA">
      <w:pPr>
        <w:pStyle w:val="Heading2"/>
      </w:pPr>
      <w:r w:rsidRPr="00AF54FA">
        <w:t xml:space="preserve">Monitor student learning </w:t>
      </w:r>
    </w:p>
    <w:p w14:paraId="6364A566" w14:textId="77777777" w:rsidR="00041EC7" w:rsidRPr="00AF54FA" w:rsidRDefault="00041EC7" w:rsidP="00041EC7">
      <w:pPr>
        <w:pStyle w:val="ng-scope"/>
        <w:shd w:val="clear" w:color="auto" w:fill="FFFFFF"/>
        <w:rPr>
          <w:rFonts w:ascii="Helvetica" w:hAnsi="Helvetica" w:cs="Helvetica"/>
          <w:sz w:val="21"/>
          <w:szCs w:val="21"/>
        </w:rPr>
      </w:pPr>
      <w:r w:rsidRPr="00AF54FA">
        <w:rPr>
          <w:rFonts w:ascii="Helvetica" w:hAnsi="Helvetica" w:cs="Helvetica"/>
          <w:sz w:val="21"/>
          <w:szCs w:val="21"/>
        </w:rPr>
        <w:t>The mode and format of assessments to capture student progress may change. Teachers will utilise existing school platforms and resources online and offline to support the continuity of assessment. Consider what is the best way to assess achievement and progress and how frequently you will be able to check-in with students. </w:t>
      </w:r>
    </w:p>
    <w:p w14:paraId="272A27AD" w14:textId="77777777" w:rsidR="00041EC7" w:rsidRPr="00AF54FA" w:rsidRDefault="00041EC7" w:rsidP="00041EC7">
      <w:pPr>
        <w:pStyle w:val="ng-scope"/>
        <w:shd w:val="clear" w:color="auto" w:fill="FFFFFF"/>
        <w:rPr>
          <w:rFonts w:ascii="Helvetica" w:hAnsi="Helvetica" w:cs="Helvetica"/>
          <w:sz w:val="21"/>
          <w:szCs w:val="21"/>
        </w:rPr>
      </w:pPr>
      <w:r w:rsidRPr="00AF54FA">
        <w:rPr>
          <w:rFonts w:ascii="Helvetica" w:hAnsi="Helvetica" w:cs="Helvetica"/>
          <w:sz w:val="21"/>
          <w:szCs w:val="21"/>
        </w:rPr>
        <w:lastRenderedPageBreak/>
        <w:t>Key components include:</w:t>
      </w:r>
    </w:p>
    <w:p w14:paraId="1740E7B9" w14:textId="77777777" w:rsidR="00041EC7" w:rsidRPr="00AF54FA" w:rsidRDefault="00041EC7" w:rsidP="00041EC7">
      <w:pPr>
        <w:numPr>
          <w:ilvl w:val="0"/>
          <w:numId w:val="23"/>
        </w:numPr>
        <w:shd w:val="clear" w:color="auto" w:fill="FFFFFF"/>
        <w:spacing w:before="100" w:beforeAutospacing="1" w:after="100" w:afterAutospacing="1"/>
        <w:rPr>
          <w:rFonts w:ascii="Helvetica" w:hAnsi="Helvetica" w:cs="Helvetica"/>
          <w:sz w:val="21"/>
          <w:szCs w:val="21"/>
        </w:rPr>
      </w:pPr>
      <w:r w:rsidRPr="00AF54FA">
        <w:rPr>
          <w:rFonts w:ascii="Helvetica" w:hAnsi="Helvetica" w:cs="Helvetica"/>
          <w:sz w:val="21"/>
          <w:szCs w:val="21"/>
        </w:rPr>
        <w:t>assist students with understanding the learning tasks</w:t>
      </w:r>
    </w:p>
    <w:p w14:paraId="30066FD0" w14:textId="77777777" w:rsidR="00041EC7" w:rsidRPr="00AF54FA" w:rsidRDefault="00041EC7" w:rsidP="00041EC7">
      <w:pPr>
        <w:numPr>
          <w:ilvl w:val="0"/>
          <w:numId w:val="23"/>
        </w:numPr>
        <w:shd w:val="clear" w:color="auto" w:fill="FFFFFF"/>
        <w:spacing w:before="100" w:beforeAutospacing="1" w:after="100" w:afterAutospacing="1"/>
        <w:rPr>
          <w:rFonts w:ascii="Helvetica" w:hAnsi="Helvetica" w:cs="Helvetica"/>
          <w:sz w:val="21"/>
          <w:szCs w:val="21"/>
        </w:rPr>
      </w:pPr>
      <w:r w:rsidRPr="00AF54FA">
        <w:rPr>
          <w:rFonts w:ascii="Helvetica" w:hAnsi="Helvetica" w:cs="Helvetica"/>
          <w:sz w:val="21"/>
          <w:szCs w:val="21"/>
        </w:rPr>
        <w:t xml:space="preserve">support students to stay on track </w:t>
      </w:r>
    </w:p>
    <w:p w14:paraId="01FC3C9B" w14:textId="77777777" w:rsidR="00041EC7" w:rsidRPr="00AF54FA" w:rsidRDefault="00041EC7" w:rsidP="00041EC7">
      <w:pPr>
        <w:numPr>
          <w:ilvl w:val="0"/>
          <w:numId w:val="23"/>
        </w:numPr>
        <w:shd w:val="clear" w:color="auto" w:fill="FFFFFF"/>
        <w:spacing w:before="100" w:beforeAutospacing="1" w:after="100" w:afterAutospacing="1"/>
        <w:rPr>
          <w:rFonts w:ascii="Helvetica" w:hAnsi="Helvetica" w:cs="Helvetica"/>
          <w:sz w:val="21"/>
          <w:szCs w:val="21"/>
        </w:rPr>
      </w:pPr>
      <w:r w:rsidRPr="00AF54FA">
        <w:rPr>
          <w:rFonts w:ascii="Helvetica" w:hAnsi="Helvetica" w:cs="Helvetica"/>
          <w:sz w:val="21"/>
          <w:szCs w:val="21"/>
        </w:rPr>
        <w:t xml:space="preserve">track student progress </w:t>
      </w:r>
    </w:p>
    <w:p w14:paraId="44ADC912" w14:textId="77777777" w:rsidR="00041EC7" w:rsidRPr="00AF54FA" w:rsidRDefault="00041EC7" w:rsidP="00041EC7">
      <w:pPr>
        <w:numPr>
          <w:ilvl w:val="0"/>
          <w:numId w:val="23"/>
        </w:numPr>
        <w:shd w:val="clear" w:color="auto" w:fill="FFFFFF"/>
        <w:spacing w:before="100" w:beforeAutospacing="1" w:after="100" w:afterAutospacing="1"/>
        <w:rPr>
          <w:rFonts w:ascii="Helvetica" w:hAnsi="Helvetica" w:cs="Helvetica"/>
          <w:sz w:val="21"/>
          <w:szCs w:val="21"/>
        </w:rPr>
      </w:pPr>
      <w:r w:rsidRPr="00AF54FA">
        <w:rPr>
          <w:rFonts w:ascii="Helvetica" w:hAnsi="Helvetica" w:cs="Helvetica"/>
          <w:sz w:val="21"/>
          <w:szCs w:val="21"/>
        </w:rPr>
        <w:t>provide opportunities for students to be actively engaged and responsible for their learning.</w:t>
      </w:r>
    </w:p>
    <w:p w14:paraId="5A078B4F" w14:textId="77777777" w:rsidR="00041EC7" w:rsidRPr="00AF54FA" w:rsidRDefault="00041EC7" w:rsidP="00AF54FA">
      <w:pPr>
        <w:pStyle w:val="Heading3"/>
      </w:pPr>
      <w:r w:rsidRPr="00AF54FA">
        <w:t xml:space="preserve">Example: Primary school teacher – supporting students with learning activities </w:t>
      </w:r>
    </w:p>
    <w:p w14:paraId="6E784963" w14:textId="77777777" w:rsidR="00041EC7" w:rsidRPr="00AF54FA" w:rsidRDefault="00041EC7" w:rsidP="00041EC7">
      <w:pPr>
        <w:pStyle w:val="ng-scope"/>
        <w:shd w:val="clear" w:color="auto" w:fill="FFFFFF"/>
        <w:rPr>
          <w:rFonts w:ascii="Helvetica" w:hAnsi="Helvetica" w:cs="Helvetica"/>
          <w:sz w:val="21"/>
          <w:szCs w:val="21"/>
        </w:rPr>
      </w:pPr>
      <w:r w:rsidRPr="00AF54FA">
        <w:rPr>
          <w:rFonts w:ascii="Helvetica" w:hAnsi="Helvetica" w:cs="Helvetica"/>
          <w:sz w:val="21"/>
          <w:szCs w:val="21"/>
        </w:rPr>
        <w:t>‘I am providing step-by-step instructions for learning tasks and videos of myself modelling what to do and ways to do it. I use a learning intention and success criteria, i.e. steps to succeed for each lesson. Students find this useful to follow and it also helps them to monitor their own learning against the success criteria and/or checklists.’</w:t>
      </w:r>
    </w:p>
    <w:p w14:paraId="17A44631" w14:textId="77777777" w:rsidR="00041EC7" w:rsidRPr="00AF54FA" w:rsidRDefault="00041EC7" w:rsidP="00041EC7">
      <w:pPr>
        <w:pStyle w:val="ng-scope"/>
        <w:shd w:val="clear" w:color="auto" w:fill="FFFFFF"/>
        <w:rPr>
          <w:rFonts w:ascii="Helvetica" w:hAnsi="Helvetica" w:cs="Helvetica"/>
          <w:sz w:val="21"/>
          <w:szCs w:val="21"/>
        </w:rPr>
      </w:pPr>
      <w:r w:rsidRPr="00AF54FA">
        <w:rPr>
          <w:rFonts w:ascii="Helvetica" w:hAnsi="Helvetica" w:cs="Helvetica"/>
          <w:sz w:val="21"/>
          <w:szCs w:val="21"/>
        </w:rPr>
        <w:t xml:space="preserve">‘We have started group video conferences as well with up to six children, to support the varying abilities and needs. Students can ask questions and discuss their learning including how they tackled a task and what they found challenging. I also use this as an opportunity to gain feedback from students and take observation notes on their learning.’ </w:t>
      </w:r>
    </w:p>
    <w:p w14:paraId="14257695" w14:textId="77777777" w:rsidR="00041EC7" w:rsidRPr="00AF54FA" w:rsidRDefault="00041EC7" w:rsidP="00AF54FA">
      <w:pPr>
        <w:pStyle w:val="Heading2"/>
      </w:pPr>
      <w:r w:rsidRPr="00AF54FA">
        <w:t>Communicate and provide regular feedback</w:t>
      </w:r>
    </w:p>
    <w:p w14:paraId="7C42EF1E" w14:textId="77777777" w:rsidR="00041EC7" w:rsidRPr="00AF54FA" w:rsidRDefault="00041EC7" w:rsidP="00041EC7">
      <w:pPr>
        <w:pStyle w:val="ng-scope"/>
        <w:shd w:val="clear" w:color="auto" w:fill="FFFFFF"/>
        <w:rPr>
          <w:rFonts w:ascii="Helvetica" w:hAnsi="Helvetica" w:cs="Helvetica"/>
          <w:sz w:val="21"/>
          <w:szCs w:val="21"/>
        </w:rPr>
      </w:pPr>
      <w:r w:rsidRPr="00AF54FA">
        <w:rPr>
          <w:rFonts w:ascii="Helvetica" w:hAnsi="Helvetica" w:cs="Helvetica"/>
          <w:sz w:val="21"/>
          <w:szCs w:val="21"/>
        </w:rPr>
        <w:t xml:space="preserve">Teachers will continue to communicate with their students regularly and provide feedback to students on their progress against individual learning goals and the achievement standards. </w:t>
      </w:r>
    </w:p>
    <w:p w14:paraId="2EDC4C8F" w14:textId="77777777" w:rsidR="00041EC7" w:rsidRPr="00AF54FA" w:rsidRDefault="00041EC7" w:rsidP="00041EC7">
      <w:pPr>
        <w:pStyle w:val="ng-scope"/>
        <w:shd w:val="clear" w:color="auto" w:fill="FFFFFF"/>
        <w:rPr>
          <w:rFonts w:ascii="Helvetica" w:hAnsi="Helvetica" w:cs="Helvetica"/>
          <w:sz w:val="21"/>
          <w:szCs w:val="21"/>
        </w:rPr>
      </w:pPr>
      <w:r w:rsidRPr="00AF54FA">
        <w:rPr>
          <w:rFonts w:ascii="Helvetica" w:hAnsi="Helvetica" w:cs="Helvetica"/>
          <w:sz w:val="21"/>
          <w:szCs w:val="21"/>
        </w:rPr>
        <w:t>The way in which feedback is provided may vary. Developing consistent routines that students can predict will help appease student anxiety about assessment. At the same time, you may want to set reasonable expectations for yourself and your own work to ensure that you are able to provide meaningful feedback.</w:t>
      </w:r>
    </w:p>
    <w:p w14:paraId="5471CAC3" w14:textId="77777777" w:rsidR="00041EC7" w:rsidRPr="00AF54FA" w:rsidRDefault="00041EC7" w:rsidP="00041EC7">
      <w:pPr>
        <w:pStyle w:val="ng-scope"/>
        <w:shd w:val="clear" w:color="auto" w:fill="FFFFFF"/>
        <w:rPr>
          <w:rFonts w:ascii="Helvetica" w:hAnsi="Helvetica" w:cs="Helvetica"/>
          <w:sz w:val="21"/>
          <w:szCs w:val="21"/>
        </w:rPr>
      </w:pPr>
      <w:r w:rsidRPr="00AF54FA">
        <w:rPr>
          <w:rFonts w:ascii="Helvetica" w:hAnsi="Helvetica" w:cs="Helvetica"/>
          <w:sz w:val="21"/>
          <w:szCs w:val="21"/>
        </w:rPr>
        <w:t>To support progress in learning:</w:t>
      </w:r>
    </w:p>
    <w:p w14:paraId="2C7C7940" w14:textId="77777777" w:rsidR="00041EC7" w:rsidRPr="00AF54FA" w:rsidRDefault="00041EC7" w:rsidP="00041EC7">
      <w:pPr>
        <w:numPr>
          <w:ilvl w:val="0"/>
          <w:numId w:val="24"/>
        </w:numPr>
        <w:shd w:val="clear" w:color="auto" w:fill="FFFFFF"/>
        <w:spacing w:before="100" w:beforeAutospacing="1" w:after="100" w:afterAutospacing="1"/>
        <w:rPr>
          <w:rFonts w:ascii="Helvetica" w:hAnsi="Helvetica" w:cs="Helvetica"/>
          <w:sz w:val="21"/>
          <w:szCs w:val="21"/>
        </w:rPr>
      </w:pPr>
      <w:r w:rsidRPr="00AF54FA">
        <w:rPr>
          <w:rFonts w:ascii="Helvetica" w:hAnsi="Helvetica" w:cs="Helvetica"/>
          <w:sz w:val="21"/>
          <w:szCs w:val="21"/>
        </w:rPr>
        <w:t>regularly touch base with each student</w:t>
      </w:r>
    </w:p>
    <w:p w14:paraId="3E4460FF" w14:textId="77777777" w:rsidR="00041EC7" w:rsidRPr="00AF54FA" w:rsidRDefault="00041EC7" w:rsidP="00041EC7">
      <w:pPr>
        <w:numPr>
          <w:ilvl w:val="0"/>
          <w:numId w:val="24"/>
        </w:numPr>
        <w:shd w:val="clear" w:color="auto" w:fill="FFFFFF"/>
        <w:spacing w:before="100" w:beforeAutospacing="1" w:after="100" w:afterAutospacing="1"/>
        <w:rPr>
          <w:rFonts w:ascii="Helvetica" w:hAnsi="Helvetica" w:cs="Helvetica"/>
          <w:sz w:val="21"/>
          <w:szCs w:val="21"/>
        </w:rPr>
      </w:pPr>
      <w:r w:rsidRPr="00AF54FA">
        <w:rPr>
          <w:rFonts w:ascii="Helvetica" w:hAnsi="Helvetica" w:cs="Helvetica"/>
          <w:sz w:val="21"/>
          <w:szCs w:val="21"/>
        </w:rPr>
        <w:t>continue to provide ongoing, targeted and meaningful feedback</w:t>
      </w:r>
    </w:p>
    <w:p w14:paraId="6049DAD2" w14:textId="77777777" w:rsidR="00041EC7" w:rsidRPr="00AF54FA" w:rsidRDefault="00041EC7" w:rsidP="00041EC7">
      <w:pPr>
        <w:numPr>
          <w:ilvl w:val="0"/>
          <w:numId w:val="24"/>
        </w:numPr>
        <w:shd w:val="clear" w:color="auto" w:fill="FFFFFF"/>
        <w:spacing w:before="100" w:beforeAutospacing="1" w:after="100" w:afterAutospacing="1"/>
        <w:rPr>
          <w:rFonts w:ascii="Helvetica" w:hAnsi="Helvetica" w:cs="Helvetica"/>
          <w:sz w:val="21"/>
          <w:szCs w:val="21"/>
        </w:rPr>
      </w:pPr>
      <w:r w:rsidRPr="00AF54FA">
        <w:rPr>
          <w:rFonts w:ascii="Helvetica" w:hAnsi="Helvetica" w:cs="Helvetica"/>
          <w:sz w:val="21"/>
          <w:szCs w:val="21"/>
        </w:rPr>
        <w:t xml:space="preserve">select appropriate tools that allow for students to demonstrate their learning </w:t>
      </w:r>
    </w:p>
    <w:p w14:paraId="0C5C8F5F" w14:textId="77777777" w:rsidR="00041EC7" w:rsidRPr="00AF54FA" w:rsidRDefault="00041EC7" w:rsidP="00AF54FA">
      <w:pPr>
        <w:pStyle w:val="Heading3"/>
      </w:pPr>
      <w:r w:rsidRPr="00AF54FA">
        <w:t xml:space="preserve">Example: Secondary school teacher – feedback  </w:t>
      </w:r>
    </w:p>
    <w:p w14:paraId="55F4E443" w14:textId="77777777" w:rsidR="00041EC7" w:rsidRPr="00AF54FA" w:rsidRDefault="00041EC7" w:rsidP="00041EC7">
      <w:pPr>
        <w:pStyle w:val="ng-scope"/>
        <w:shd w:val="clear" w:color="auto" w:fill="FFFFFF"/>
        <w:rPr>
          <w:rFonts w:ascii="Helvetica" w:hAnsi="Helvetica" w:cs="Helvetica"/>
          <w:sz w:val="21"/>
          <w:szCs w:val="21"/>
        </w:rPr>
      </w:pPr>
      <w:r w:rsidRPr="00AF54FA">
        <w:rPr>
          <w:rFonts w:ascii="Helvetica" w:hAnsi="Helvetica" w:cs="Helvetica"/>
          <w:sz w:val="21"/>
          <w:szCs w:val="21"/>
        </w:rPr>
        <w:t>‘I never thought I would be recording my voice to provide feedback and I am sure my students were not expecting to record themselves! I provide voice recorded feedback on work and my students are responding to this well. For most students we do this via Microsoft Office or email.’</w:t>
      </w:r>
    </w:p>
    <w:p w14:paraId="2EE5B363" w14:textId="77777777" w:rsidR="00041EC7" w:rsidRPr="00AF54FA" w:rsidRDefault="00041EC7" w:rsidP="00041EC7">
      <w:pPr>
        <w:pStyle w:val="ng-scope"/>
        <w:shd w:val="clear" w:color="auto" w:fill="FFFFFF"/>
        <w:rPr>
          <w:rFonts w:ascii="Helvetica" w:hAnsi="Helvetica" w:cs="Helvetica"/>
          <w:sz w:val="21"/>
          <w:szCs w:val="21"/>
        </w:rPr>
      </w:pPr>
      <w:r w:rsidRPr="00AF54FA">
        <w:rPr>
          <w:rFonts w:ascii="Helvetica" w:hAnsi="Helvetica" w:cs="Helvetica"/>
          <w:sz w:val="21"/>
          <w:szCs w:val="21"/>
        </w:rPr>
        <w:t xml:space="preserve">‘I provide set check-in times so students know when I am available for questions and this also helps with my time management and workload. For each lesson, I usually explain the tasks and model for the first 10 minutes over </w:t>
      </w:r>
      <w:proofErr w:type="spellStart"/>
      <w:r w:rsidRPr="00AF54FA">
        <w:rPr>
          <w:rFonts w:ascii="Helvetica" w:hAnsi="Helvetica" w:cs="Helvetica"/>
          <w:sz w:val="21"/>
          <w:szCs w:val="21"/>
        </w:rPr>
        <w:t>Webex</w:t>
      </w:r>
      <w:proofErr w:type="spellEnd"/>
      <w:r w:rsidRPr="00AF54FA">
        <w:rPr>
          <w:rFonts w:ascii="Helvetica" w:hAnsi="Helvetica" w:cs="Helvetica"/>
          <w:sz w:val="21"/>
          <w:szCs w:val="21"/>
        </w:rPr>
        <w:t xml:space="preserve">, have group video conferences which I have on a roster and have set times I am available for questions or discussions which is usually for the last 10 minutes of the session. We sometimes contribute to class documents using Microsoft Office and I have found class polls and quizzes useful ways to obtain quick feedback.’ </w:t>
      </w:r>
    </w:p>
    <w:p w14:paraId="3D1F96A9" w14:textId="77777777" w:rsidR="00041EC7" w:rsidRPr="00041EC7" w:rsidRDefault="00041EC7" w:rsidP="00041EC7">
      <w:pPr>
        <w:pStyle w:val="Heading2"/>
      </w:pPr>
      <w:r w:rsidRPr="00041EC7">
        <w:t xml:space="preserve">Collect evidence </w:t>
      </w:r>
    </w:p>
    <w:p w14:paraId="7FE3A5FC" w14:textId="77777777" w:rsidR="00041EC7" w:rsidRPr="00AF54FA" w:rsidRDefault="00041EC7" w:rsidP="00041EC7">
      <w:pPr>
        <w:pStyle w:val="ng-scope"/>
        <w:shd w:val="clear" w:color="auto" w:fill="FFFFFF"/>
        <w:rPr>
          <w:rFonts w:ascii="Helvetica" w:hAnsi="Helvetica" w:cs="Helvetica"/>
          <w:sz w:val="21"/>
          <w:szCs w:val="21"/>
        </w:rPr>
      </w:pPr>
      <w:r w:rsidRPr="00AF54FA">
        <w:rPr>
          <w:rFonts w:ascii="Helvetica" w:hAnsi="Helvetica" w:cs="Helvetica"/>
          <w:sz w:val="21"/>
          <w:szCs w:val="21"/>
        </w:rPr>
        <w:t xml:space="preserve">Teachers may need to adapt how assessment evidence is collected during the teaching and learning cycle: </w:t>
      </w:r>
    </w:p>
    <w:p w14:paraId="5B63B785" w14:textId="77777777" w:rsidR="00041EC7" w:rsidRPr="00AF54FA" w:rsidRDefault="00041EC7" w:rsidP="00041EC7">
      <w:pPr>
        <w:numPr>
          <w:ilvl w:val="0"/>
          <w:numId w:val="25"/>
        </w:numPr>
        <w:shd w:val="clear" w:color="auto" w:fill="FFFFFF"/>
        <w:spacing w:before="100" w:beforeAutospacing="1" w:after="100" w:afterAutospacing="1"/>
        <w:rPr>
          <w:rFonts w:ascii="Helvetica" w:hAnsi="Helvetica" w:cs="Helvetica"/>
          <w:sz w:val="21"/>
          <w:szCs w:val="21"/>
        </w:rPr>
      </w:pPr>
      <w:r w:rsidRPr="00AF54FA">
        <w:rPr>
          <w:rFonts w:ascii="Helvetica" w:hAnsi="Helvetica" w:cs="Helvetica"/>
          <w:sz w:val="21"/>
          <w:szCs w:val="21"/>
        </w:rPr>
        <w:t>make use of offline and online modes of assessment</w:t>
      </w:r>
    </w:p>
    <w:p w14:paraId="1B8456A4" w14:textId="77777777" w:rsidR="00041EC7" w:rsidRPr="00AF54FA" w:rsidRDefault="00041EC7" w:rsidP="00041EC7">
      <w:pPr>
        <w:numPr>
          <w:ilvl w:val="0"/>
          <w:numId w:val="25"/>
        </w:numPr>
        <w:shd w:val="clear" w:color="auto" w:fill="FFFFFF"/>
        <w:spacing w:before="100" w:beforeAutospacing="1" w:after="100" w:afterAutospacing="1"/>
        <w:rPr>
          <w:rFonts w:ascii="Helvetica" w:hAnsi="Helvetica" w:cs="Helvetica"/>
          <w:sz w:val="21"/>
          <w:szCs w:val="21"/>
        </w:rPr>
      </w:pPr>
      <w:r w:rsidRPr="00AF54FA">
        <w:rPr>
          <w:rFonts w:ascii="Helvetica" w:hAnsi="Helvetica" w:cs="Helvetica"/>
          <w:sz w:val="21"/>
          <w:szCs w:val="21"/>
        </w:rPr>
        <w:t>collect a range of evidence of student learning</w:t>
      </w:r>
    </w:p>
    <w:p w14:paraId="3EFC8594" w14:textId="77777777" w:rsidR="00041EC7" w:rsidRPr="00041EC7" w:rsidRDefault="00041EC7" w:rsidP="00041EC7">
      <w:pPr>
        <w:pStyle w:val="Heading2"/>
      </w:pPr>
      <w:r w:rsidRPr="00041EC7">
        <w:lastRenderedPageBreak/>
        <w:t xml:space="preserve">Record keeping </w:t>
      </w:r>
    </w:p>
    <w:p w14:paraId="789D5AD9" w14:textId="77777777" w:rsidR="00041EC7" w:rsidRPr="00AF54FA" w:rsidRDefault="00041EC7" w:rsidP="00041EC7">
      <w:pPr>
        <w:pStyle w:val="ng-scope"/>
        <w:shd w:val="clear" w:color="auto" w:fill="FFFFFF"/>
        <w:rPr>
          <w:rFonts w:ascii="Helvetica" w:hAnsi="Helvetica" w:cs="Helvetica"/>
          <w:sz w:val="21"/>
          <w:szCs w:val="21"/>
        </w:rPr>
      </w:pPr>
      <w:r w:rsidRPr="00AF54FA">
        <w:rPr>
          <w:rFonts w:ascii="Helvetica" w:hAnsi="Helvetica" w:cs="Helvetica"/>
          <w:sz w:val="21"/>
          <w:szCs w:val="21"/>
        </w:rPr>
        <w:t xml:space="preserve">Record keeping of student learning will continue and documentation will continue to support this. </w:t>
      </w:r>
    </w:p>
    <w:p w14:paraId="47B3401A" w14:textId="77777777" w:rsidR="00041EC7" w:rsidRPr="00041EC7" w:rsidRDefault="00041EC7" w:rsidP="00041EC7">
      <w:pPr>
        <w:pStyle w:val="Heading3"/>
      </w:pPr>
      <w:r w:rsidRPr="00041EC7">
        <w:t xml:space="preserve">Example: Primary school teacher – collecting evidence and record keeping </w:t>
      </w:r>
    </w:p>
    <w:p w14:paraId="42AEF64B" w14:textId="77777777" w:rsidR="00041EC7" w:rsidRPr="00F462DB" w:rsidRDefault="00041EC7" w:rsidP="00041EC7">
      <w:pPr>
        <w:pStyle w:val="ng-scope"/>
        <w:shd w:val="clear" w:color="auto" w:fill="FFFFFF"/>
        <w:rPr>
          <w:rFonts w:ascii="Helvetica" w:hAnsi="Helvetica" w:cs="Helvetica"/>
          <w:sz w:val="21"/>
          <w:szCs w:val="21"/>
        </w:rPr>
      </w:pPr>
      <w:r w:rsidRPr="00F462DB">
        <w:rPr>
          <w:rFonts w:ascii="Helvetica" w:hAnsi="Helvetica" w:cs="Helvetica"/>
          <w:sz w:val="21"/>
          <w:szCs w:val="21"/>
        </w:rPr>
        <w:t xml:space="preserve">‘I see this as a student and teacher collaboration. I have supported students to collate their own work and develop portfolios. We use very simple rubrics for teachers and students to assess work against which helps us to track progress. The portfolios and assessment rubrics along with a variety of evidence such as my observation notes from video conferences and discussions, pre and post-tests, videos and photos of work etc. all contribute to my collecting of evidence. I keep records of how much work is being submitted and use a simple template to help track this and support my assessment of student achievement and progress.’ </w:t>
      </w:r>
    </w:p>
    <w:p w14:paraId="4D2B74B6" w14:textId="77777777" w:rsidR="00041EC7" w:rsidRPr="00F462DB" w:rsidRDefault="00041EC7" w:rsidP="00041EC7">
      <w:pPr>
        <w:pStyle w:val="ng-scope"/>
        <w:shd w:val="clear" w:color="auto" w:fill="FFFFFF"/>
        <w:rPr>
          <w:rFonts w:ascii="Helvetica" w:hAnsi="Helvetica" w:cs="Helvetica"/>
          <w:sz w:val="21"/>
          <w:szCs w:val="21"/>
        </w:rPr>
      </w:pPr>
      <w:r w:rsidRPr="00F462DB">
        <w:rPr>
          <w:rFonts w:ascii="Helvetica" w:hAnsi="Helvetica" w:cs="Helvetica"/>
          <w:sz w:val="21"/>
          <w:szCs w:val="21"/>
        </w:rPr>
        <w:t>A sample template could include information such as:</w:t>
      </w:r>
    </w:p>
    <w:p w14:paraId="17293F50" w14:textId="77777777" w:rsidR="00041EC7" w:rsidRPr="00F462DB" w:rsidRDefault="00041EC7" w:rsidP="00041EC7">
      <w:pPr>
        <w:numPr>
          <w:ilvl w:val="0"/>
          <w:numId w:val="26"/>
        </w:numPr>
        <w:shd w:val="clear" w:color="auto" w:fill="FFFFFF"/>
        <w:spacing w:before="100" w:beforeAutospacing="1" w:after="100" w:afterAutospacing="1"/>
        <w:rPr>
          <w:rFonts w:ascii="Helvetica" w:hAnsi="Helvetica" w:cs="Helvetica"/>
          <w:sz w:val="21"/>
          <w:szCs w:val="21"/>
        </w:rPr>
      </w:pPr>
      <w:r w:rsidRPr="00F462DB">
        <w:rPr>
          <w:rFonts w:ascii="Helvetica" w:hAnsi="Helvetica" w:cs="Helvetica"/>
          <w:sz w:val="21"/>
          <w:szCs w:val="21"/>
        </w:rPr>
        <w:t xml:space="preserve">student name </w:t>
      </w:r>
    </w:p>
    <w:p w14:paraId="246EA7B2" w14:textId="77777777" w:rsidR="00041EC7" w:rsidRPr="00F462DB" w:rsidRDefault="00041EC7" w:rsidP="00041EC7">
      <w:pPr>
        <w:numPr>
          <w:ilvl w:val="0"/>
          <w:numId w:val="26"/>
        </w:numPr>
        <w:shd w:val="clear" w:color="auto" w:fill="FFFFFF"/>
        <w:spacing w:before="100" w:beforeAutospacing="1" w:after="100" w:afterAutospacing="1"/>
        <w:rPr>
          <w:rFonts w:ascii="Helvetica" w:hAnsi="Helvetica" w:cs="Helvetica"/>
          <w:sz w:val="21"/>
          <w:szCs w:val="21"/>
        </w:rPr>
      </w:pPr>
      <w:r w:rsidRPr="00F462DB">
        <w:rPr>
          <w:rFonts w:ascii="Helvetica" w:hAnsi="Helvetica" w:cs="Helvetica"/>
          <w:sz w:val="21"/>
          <w:szCs w:val="21"/>
        </w:rPr>
        <w:t xml:space="preserve">curriculum area </w:t>
      </w:r>
    </w:p>
    <w:p w14:paraId="44242404" w14:textId="77777777" w:rsidR="00041EC7" w:rsidRPr="00F462DB" w:rsidRDefault="00041EC7" w:rsidP="00041EC7">
      <w:pPr>
        <w:numPr>
          <w:ilvl w:val="0"/>
          <w:numId w:val="26"/>
        </w:numPr>
        <w:shd w:val="clear" w:color="auto" w:fill="FFFFFF"/>
        <w:spacing w:before="100" w:beforeAutospacing="1" w:after="100" w:afterAutospacing="1"/>
        <w:rPr>
          <w:rFonts w:ascii="Helvetica" w:hAnsi="Helvetica" w:cs="Helvetica"/>
          <w:sz w:val="21"/>
          <w:szCs w:val="21"/>
        </w:rPr>
      </w:pPr>
      <w:r w:rsidRPr="00F462DB">
        <w:rPr>
          <w:rFonts w:ascii="Helvetica" w:hAnsi="Helvetica" w:cs="Helvetica"/>
          <w:sz w:val="21"/>
          <w:szCs w:val="21"/>
        </w:rPr>
        <w:t xml:space="preserve">learning goal(s) </w:t>
      </w:r>
    </w:p>
    <w:p w14:paraId="39868AD1" w14:textId="77777777" w:rsidR="00041EC7" w:rsidRPr="00F462DB" w:rsidRDefault="00041EC7" w:rsidP="00041EC7">
      <w:pPr>
        <w:numPr>
          <w:ilvl w:val="0"/>
          <w:numId w:val="26"/>
        </w:numPr>
        <w:shd w:val="clear" w:color="auto" w:fill="FFFFFF"/>
        <w:spacing w:before="100" w:beforeAutospacing="1" w:after="100" w:afterAutospacing="1"/>
        <w:rPr>
          <w:rFonts w:ascii="Helvetica" w:hAnsi="Helvetica" w:cs="Helvetica"/>
          <w:sz w:val="21"/>
          <w:szCs w:val="21"/>
        </w:rPr>
      </w:pPr>
      <w:r w:rsidRPr="00F462DB">
        <w:rPr>
          <w:rFonts w:ascii="Helvetica" w:hAnsi="Helvetica" w:cs="Helvetica"/>
          <w:sz w:val="21"/>
          <w:szCs w:val="21"/>
        </w:rPr>
        <w:t>check-in dates</w:t>
      </w:r>
    </w:p>
    <w:p w14:paraId="798833D6" w14:textId="77777777" w:rsidR="00041EC7" w:rsidRPr="00F462DB" w:rsidRDefault="00041EC7" w:rsidP="00041EC7">
      <w:pPr>
        <w:numPr>
          <w:ilvl w:val="0"/>
          <w:numId w:val="26"/>
        </w:numPr>
        <w:shd w:val="clear" w:color="auto" w:fill="FFFFFF"/>
        <w:spacing w:before="100" w:beforeAutospacing="1" w:after="100" w:afterAutospacing="1"/>
        <w:rPr>
          <w:rFonts w:ascii="Helvetica" w:hAnsi="Helvetica" w:cs="Helvetica"/>
          <w:sz w:val="21"/>
          <w:szCs w:val="21"/>
        </w:rPr>
      </w:pPr>
      <w:r w:rsidRPr="00F462DB">
        <w:rPr>
          <w:rFonts w:ascii="Helvetica" w:hAnsi="Helvetica" w:cs="Helvetica"/>
          <w:sz w:val="21"/>
          <w:szCs w:val="21"/>
        </w:rPr>
        <w:t xml:space="preserve">observation notes </w:t>
      </w:r>
    </w:p>
    <w:p w14:paraId="3BB5E871" w14:textId="2BD3EA52" w:rsidR="00624A55" w:rsidRPr="00041EC7" w:rsidRDefault="00624A55" w:rsidP="00041EC7"/>
    <w:sectPr w:rsidR="00624A55" w:rsidRPr="00041EC7" w:rsidSect="006E2B9A">
      <w:headerReference w:type="default" r:id="rId11"/>
      <w:footerReference w:type="even" r:id="rId12"/>
      <w:footerReference w:type="default" r:id="rId1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DD533" w14:textId="77777777" w:rsidR="0047543E" w:rsidRDefault="0047543E" w:rsidP="003967DD">
      <w:pPr>
        <w:spacing w:after="0"/>
      </w:pPr>
      <w:r>
        <w:separator/>
      </w:r>
    </w:p>
  </w:endnote>
  <w:endnote w:type="continuationSeparator" w:id="0">
    <w:p w14:paraId="1C9826D4" w14:textId="77777777" w:rsidR="0047543E" w:rsidRDefault="0047543E"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C387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D1EC656"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20278"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50917">
      <w:rPr>
        <w:rStyle w:val="PageNumber"/>
        <w:noProof/>
      </w:rPr>
      <w:t>1</w:t>
    </w:r>
    <w:r>
      <w:rPr>
        <w:rStyle w:val="PageNumber"/>
      </w:rPr>
      <w:fldChar w:fldCharType="end"/>
    </w:r>
  </w:p>
  <w:p w14:paraId="5F95BFD6"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3EFC2" w14:textId="77777777" w:rsidR="0047543E" w:rsidRDefault="0047543E" w:rsidP="003967DD">
      <w:pPr>
        <w:spacing w:after="0"/>
      </w:pPr>
      <w:r>
        <w:separator/>
      </w:r>
    </w:p>
  </w:footnote>
  <w:footnote w:type="continuationSeparator" w:id="0">
    <w:p w14:paraId="5F73F383" w14:textId="77777777" w:rsidR="0047543E" w:rsidRDefault="0047543E"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76AFD" w14:textId="77777777" w:rsidR="003967DD" w:rsidRDefault="00B86D41">
    <w:pPr>
      <w:pStyle w:val="Header"/>
    </w:pPr>
    <w:r>
      <w:rPr>
        <w:noProof/>
        <w:lang w:val="en-AU" w:eastAsia="en-AU"/>
      </w:rPr>
      <w:drawing>
        <wp:anchor distT="0" distB="0" distL="114300" distR="114300" simplePos="0" relativeHeight="251658240" behindDoc="1" locked="0" layoutInCell="1" allowOverlap="1" wp14:anchorId="397D8DA6" wp14:editId="20AFD9E5">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574A07"/>
    <w:multiLevelType w:val="hybridMultilevel"/>
    <w:tmpl w:val="2514C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3A01F4"/>
    <w:multiLevelType w:val="multilevel"/>
    <w:tmpl w:val="556E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2C6839"/>
    <w:multiLevelType w:val="hybridMultilevel"/>
    <w:tmpl w:val="65248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B607CA"/>
    <w:multiLevelType w:val="multilevel"/>
    <w:tmpl w:val="F790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036152"/>
    <w:multiLevelType w:val="multilevel"/>
    <w:tmpl w:val="8C00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965417"/>
    <w:multiLevelType w:val="hybridMultilevel"/>
    <w:tmpl w:val="5A8AB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F36F8F"/>
    <w:multiLevelType w:val="multilevel"/>
    <w:tmpl w:val="469E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C87345"/>
    <w:multiLevelType w:val="multilevel"/>
    <w:tmpl w:val="EF24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1807FF"/>
    <w:multiLevelType w:val="multilevel"/>
    <w:tmpl w:val="DACE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6"/>
  </w:num>
  <w:num w:numId="13">
    <w:abstractNumId w:val="22"/>
  </w:num>
  <w:num w:numId="14">
    <w:abstractNumId w:val="23"/>
  </w:num>
  <w:num w:numId="15">
    <w:abstractNumId w:val="14"/>
  </w:num>
  <w:num w:numId="16">
    <w:abstractNumId w:val="19"/>
  </w:num>
  <w:num w:numId="17">
    <w:abstractNumId w:val="15"/>
  </w:num>
  <w:num w:numId="18">
    <w:abstractNumId w:val="20"/>
  </w:num>
  <w:num w:numId="19">
    <w:abstractNumId w:val="13"/>
  </w:num>
  <w:num w:numId="20">
    <w:abstractNumId w:val="11"/>
  </w:num>
  <w:num w:numId="21">
    <w:abstractNumId w:val="24"/>
  </w:num>
  <w:num w:numId="22">
    <w:abstractNumId w:val="18"/>
  </w:num>
  <w:num w:numId="23">
    <w:abstractNumId w:val="25"/>
  </w:num>
  <w:num w:numId="24">
    <w:abstractNumId w:val="12"/>
  </w:num>
  <w:num w:numId="25">
    <w:abstractNumId w:val="2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363E9"/>
    <w:rsid w:val="00041EC7"/>
    <w:rsid w:val="00080DA9"/>
    <w:rsid w:val="000A47D4"/>
    <w:rsid w:val="00122369"/>
    <w:rsid w:val="00150917"/>
    <w:rsid w:val="00150E0F"/>
    <w:rsid w:val="00157212"/>
    <w:rsid w:val="0016287D"/>
    <w:rsid w:val="001D0D94"/>
    <w:rsid w:val="001D13F9"/>
    <w:rsid w:val="001F39DD"/>
    <w:rsid w:val="002512BE"/>
    <w:rsid w:val="00252213"/>
    <w:rsid w:val="00275FB8"/>
    <w:rsid w:val="002A4A96"/>
    <w:rsid w:val="002E3BED"/>
    <w:rsid w:val="002F6115"/>
    <w:rsid w:val="00312720"/>
    <w:rsid w:val="00343AFC"/>
    <w:rsid w:val="0034745C"/>
    <w:rsid w:val="003967DD"/>
    <w:rsid w:val="003A4C39"/>
    <w:rsid w:val="0042333B"/>
    <w:rsid w:val="0047543E"/>
    <w:rsid w:val="004B013A"/>
    <w:rsid w:val="004B2ED6"/>
    <w:rsid w:val="00555277"/>
    <w:rsid w:val="00567CF0"/>
    <w:rsid w:val="00584366"/>
    <w:rsid w:val="005A4F12"/>
    <w:rsid w:val="00624A55"/>
    <w:rsid w:val="006671CE"/>
    <w:rsid w:val="006677E4"/>
    <w:rsid w:val="006A25AC"/>
    <w:rsid w:val="006E2B9A"/>
    <w:rsid w:val="00710CED"/>
    <w:rsid w:val="00756C01"/>
    <w:rsid w:val="007B556E"/>
    <w:rsid w:val="007D3E38"/>
    <w:rsid w:val="008065DA"/>
    <w:rsid w:val="008B1737"/>
    <w:rsid w:val="00952690"/>
    <w:rsid w:val="00A31926"/>
    <w:rsid w:val="00A710DF"/>
    <w:rsid w:val="00AF184E"/>
    <w:rsid w:val="00AF54FA"/>
    <w:rsid w:val="00B21562"/>
    <w:rsid w:val="00B86D41"/>
    <w:rsid w:val="00C539BB"/>
    <w:rsid w:val="00CB59AF"/>
    <w:rsid w:val="00CC5AA8"/>
    <w:rsid w:val="00CD5993"/>
    <w:rsid w:val="00DC4D0D"/>
    <w:rsid w:val="00E34263"/>
    <w:rsid w:val="00E34721"/>
    <w:rsid w:val="00E4317E"/>
    <w:rsid w:val="00E5030B"/>
    <w:rsid w:val="00E64758"/>
    <w:rsid w:val="00E77EB9"/>
    <w:rsid w:val="00F462DB"/>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660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customStyle="1" w:styleId="ng-binding">
    <w:name w:val="ng-binding"/>
    <w:basedOn w:val="Normal"/>
    <w:rsid w:val="00041EC7"/>
    <w:pPr>
      <w:spacing w:before="100" w:beforeAutospacing="1" w:after="100" w:afterAutospacing="1"/>
    </w:pPr>
    <w:rPr>
      <w:rFonts w:ascii="Times New Roman" w:eastAsia="Times New Roman" w:hAnsi="Times New Roman" w:cs="Times New Roman"/>
      <w:sz w:val="24"/>
      <w:lang w:val="en-AU" w:eastAsia="en-AU"/>
    </w:rPr>
  </w:style>
  <w:style w:type="paragraph" w:customStyle="1" w:styleId="ng-scope">
    <w:name w:val="ng-scope"/>
    <w:basedOn w:val="Normal"/>
    <w:rsid w:val="00041EC7"/>
    <w:pPr>
      <w:spacing w:after="150"/>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184788555">
      <w:bodyDiv w:val="1"/>
      <w:marLeft w:val="0"/>
      <w:marRight w:val="0"/>
      <w:marTop w:val="0"/>
      <w:marBottom w:val="0"/>
      <w:divBdr>
        <w:top w:val="none" w:sz="0" w:space="0" w:color="auto"/>
        <w:left w:val="none" w:sz="0" w:space="0" w:color="auto"/>
        <w:bottom w:val="none" w:sz="0" w:space="0" w:color="auto"/>
        <w:right w:val="none" w:sz="0" w:space="0" w:color="auto"/>
      </w:divBdr>
      <w:divsChild>
        <w:div w:id="437263140">
          <w:marLeft w:val="0"/>
          <w:marRight w:val="0"/>
          <w:marTop w:val="0"/>
          <w:marBottom w:val="0"/>
          <w:divBdr>
            <w:top w:val="none" w:sz="0" w:space="0" w:color="auto"/>
            <w:left w:val="none" w:sz="0" w:space="0" w:color="auto"/>
            <w:bottom w:val="none" w:sz="0" w:space="0" w:color="auto"/>
            <w:right w:val="none" w:sz="0" w:space="0" w:color="auto"/>
          </w:divBdr>
          <w:divsChild>
            <w:div w:id="1484277992">
              <w:marLeft w:val="0"/>
              <w:marRight w:val="0"/>
              <w:marTop w:val="0"/>
              <w:marBottom w:val="0"/>
              <w:divBdr>
                <w:top w:val="none" w:sz="0" w:space="0" w:color="auto"/>
                <w:left w:val="none" w:sz="0" w:space="0" w:color="auto"/>
                <w:bottom w:val="none" w:sz="0" w:space="0" w:color="auto"/>
                <w:right w:val="none" w:sz="0" w:space="0" w:color="auto"/>
              </w:divBdr>
              <w:divsChild>
                <w:div w:id="833031511">
                  <w:marLeft w:val="0"/>
                  <w:marRight w:val="0"/>
                  <w:marTop w:val="0"/>
                  <w:marBottom w:val="0"/>
                  <w:divBdr>
                    <w:top w:val="none" w:sz="0" w:space="0" w:color="auto"/>
                    <w:left w:val="none" w:sz="0" w:space="0" w:color="auto"/>
                    <w:bottom w:val="none" w:sz="0" w:space="0" w:color="auto"/>
                    <w:right w:val="none" w:sz="0" w:space="0" w:color="auto"/>
                  </w:divBdr>
                  <w:divsChild>
                    <w:div w:id="472523933">
                      <w:marLeft w:val="0"/>
                      <w:marRight w:val="0"/>
                      <w:marTop w:val="0"/>
                      <w:marBottom w:val="0"/>
                      <w:divBdr>
                        <w:top w:val="none" w:sz="0" w:space="0" w:color="auto"/>
                        <w:left w:val="none" w:sz="0" w:space="0" w:color="auto"/>
                        <w:bottom w:val="none" w:sz="0" w:space="0" w:color="auto"/>
                        <w:right w:val="none" w:sz="0" w:space="0" w:color="auto"/>
                      </w:divBdr>
                      <w:divsChild>
                        <w:div w:id="1436510853">
                          <w:marLeft w:val="0"/>
                          <w:marRight w:val="0"/>
                          <w:marTop w:val="1050"/>
                          <w:marBottom w:val="0"/>
                          <w:divBdr>
                            <w:top w:val="none" w:sz="0" w:space="0" w:color="auto"/>
                            <w:left w:val="none" w:sz="0" w:space="0" w:color="auto"/>
                            <w:bottom w:val="none" w:sz="0" w:space="0" w:color="auto"/>
                            <w:right w:val="none" w:sz="0" w:space="0" w:color="auto"/>
                          </w:divBdr>
                          <w:divsChild>
                            <w:div w:id="1571845240">
                              <w:marLeft w:val="-225"/>
                              <w:marRight w:val="-225"/>
                              <w:marTop w:val="0"/>
                              <w:marBottom w:val="0"/>
                              <w:divBdr>
                                <w:top w:val="none" w:sz="0" w:space="0" w:color="auto"/>
                                <w:left w:val="none" w:sz="0" w:space="0" w:color="auto"/>
                                <w:bottom w:val="none" w:sz="0" w:space="0" w:color="auto"/>
                                <w:right w:val="none" w:sz="0" w:space="0" w:color="auto"/>
                              </w:divBdr>
                              <w:divsChild>
                                <w:div w:id="275605991">
                                  <w:marLeft w:val="0"/>
                                  <w:marRight w:val="0"/>
                                  <w:marTop w:val="0"/>
                                  <w:marBottom w:val="0"/>
                                  <w:divBdr>
                                    <w:top w:val="none" w:sz="0" w:space="0" w:color="auto"/>
                                    <w:left w:val="none" w:sz="0" w:space="0" w:color="auto"/>
                                    <w:bottom w:val="none" w:sz="0" w:space="0" w:color="auto"/>
                                    <w:right w:val="none" w:sz="0" w:space="0" w:color="auto"/>
                                  </w:divBdr>
                                  <w:divsChild>
                                    <w:div w:id="517040649">
                                      <w:marLeft w:val="0"/>
                                      <w:marRight w:val="0"/>
                                      <w:marTop w:val="0"/>
                                      <w:marBottom w:val="3000"/>
                                      <w:divBdr>
                                        <w:top w:val="single" w:sz="24" w:space="0" w:color="FFFFFF"/>
                                        <w:left w:val="none" w:sz="0" w:space="0" w:color="auto"/>
                                        <w:bottom w:val="none" w:sz="0" w:space="0" w:color="auto"/>
                                        <w:right w:val="none" w:sz="0" w:space="0" w:color="auto"/>
                                      </w:divBdr>
                                      <w:divsChild>
                                        <w:div w:id="1285431114">
                                          <w:marLeft w:val="0"/>
                                          <w:marRight w:val="0"/>
                                          <w:marTop w:val="0"/>
                                          <w:marBottom w:val="0"/>
                                          <w:divBdr>
                                            <w:top w:val="none" w:sz="0" w:space="0" w:color="auto"/>
                                            <w:left w:val="none" w:sz="0" w:space="0" w:color="auto"/>
                                            <w:bottom w:val="none" w:sz="0" w:space="0" w:color="auto"/>
                                            <w:right w:val="none" w:sz="0" w:space="0" w:color="auto"/>
                                          </w:divBdr>
                                          <w:divsChild>
                                            <w:div w:id="55247934">
                                              <w:marLeft w:val="0"/>
                                              <w:marRight w:val="0"/>
                                              <w:marTop w:val="0"/>
                                              <w:marBottom w:val="0"/>
                                              <w:divBdr>
                                                <w:top w:val="none" w:sz="0" w:space="0" w:color="auto"/>
                                                <w:left w:val="none" w:sz="0" w:space="0" w:color="auto"/>
                                                <w:bottom w:val="none" w:sz="0" w:space="0" w:color="auto"/>
                                                <w:right w:val="none" w:sz="0" w:space="0" w:color="auto"/>
                                              </w:divBdr>
                                            </w:div>
                                          </w:divsChild>
                                        </w:div>
                                        <w:div w:id="1557350974">
                                          <w:marLeft w:val="0"/>
                                          <w:marRight w:val="0"/>
                                          <w:marTop w:val="0"/>
                                          <w:marBottom w:val="0"/>
                                          <w:divBdr>
                                            <w:top w:val="none" w:sz="0" w:space="0" w:color="auto"/>
                                            <w:left w:val="none" w:sz="0" w:space="0" w:color="auto"/>
                                            <w:bottom w:val="none" w:sz="0" w:space="0" w:color="auto"/>
                                            <w:right w:val="none" w:sz="0" w:space="0" w:color="auto"/>
                                          </w:divBdr>
                                          <w:divsChild>
                                            <w:div w:id="1596206089">
                                              <w:marLeft w:val="0"/>
                                              <w:marRight w:val="0"/>
                                              <w:marTop w:val="0"/>
                                              <w:marBottom w:val="0"/>
                                              <w:divBdr>
                                                <w:top w:val="none" w:sz="0" w:space="0" w:color="auto"/>
                                                <w:left w:val="none" w:sz="0" w:space="0" w:color="auto"/>
                                                <w:bottom w:val="none" w:sz="0" w:space="0" w:color="auto"/>
                                                <w:right w:val="none" w:sz="0" w:space="0" w:color="auto"/>
                                              </w:divBdr>
                                            </w:div>
                                          </w:divsChild>
                                        </w:div>
                                        <w:div w:id="224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0735D433E0524484D8CA036CDBBA97" ma:contentTypeVersion="11" ma:contentTypeDescription="Create a new document." ma:contentTypeScope="" ma:versionID="215b5d6ee78c4db370ec2e685588c33d">
  <xsd:schema xmlns:xsd="http://www.w3.org/2001/XMLSchema" xmlns:xs="http://www.w3.org/2001/XMLSchema" xmlns:p="http://schemas.microsoft.com/office/2006/metadata/properties" xmlns:ns3="c6fbc398-d639-4471-af8e-13e34e568be1" xmlns:ns4="a23e80f2-a183-4eb1-8e80-a7d5d94fd032" targetNamespace="http://schemas.microsoft.com/office/2006/metadata/properties" ma:root="true" ma:fieldsID="dc959f3691bf4a2090e5988837038392" ns3:_="" ns4:_="">
    <xsd:import namespace="c6fbc398-d639-4471-af8e-13e34e568be1"/>
    <xsd:import namespace="a23e80f2-a183-4eb1-8e80-a7d5d94fd0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bc398-d639-4471-af8e-13e34e568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3e80f2-a183-4eb1-8e80-a7d5d94fd0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63334-E863-4507-8A03-FCCF89B7E7C0}">
  <ds:schemaRefs>
    <ds:schemaRef ds:uri="c6fbc398-d639-4471-af8e-13e34e568be1"/>
    <ds:schemaRef ds:uri="a23e80f2-a183-4eb1-8e80-a7d5d94fd032"/>
    <ds:schemaRef ds:uri="http://purl.org/dc/terms/"/>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EA41344-1A3F-4981-995B-2663D6EE0DCD}">
  <ds:schemaRefs>
    <ds:schemaRef ds:uri="http://schemas.microsoft.com/sharepoint/v3/contenttype/forms"/>
  </ds:schemaRefs>
</ds:datastoreItem>
</file>

<file path=customXml/itemProps3.xml><?xml version="1.0" encoding="utf-8"?>
<ds:datastoreItem xmlns:ds="http://schemas.openxmlformats.org/officeDocument/2006/customXml" ds:itemID="{5C32654F-9933-4C96-B68E-DDABCAAF2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bc398-d639-4471-af8e-13e34e568be1"/>
    <ds:schemaRef ds:uri="a23e80f2-a183-4eb1-8e80-a7d5d94fd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A9D87D-0F09-4D01-9CF5-66F53565D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Henry R</dc:creator>
  <cp:keywords/>
  <dc:description/>
  <cp:lastModifiedBy>Shearer, Tiarna T</cp:lastModifiedBy>
  <cp:revision>2</cp:revision>
  <dcterms:created xsi:type="dcterms:W3CDTF">2020-05-19T23:27:00Z</dcterms:created>
  <dcterms:modified xsi:type="dcterms:W3CDTF">2020-05-19T23:27:00Z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0x010100B10735D433E0524484D8CA036CDBBA97</vt:lpwstr>
  </property>
</Properties>
</file>